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4F2" w:rsidRPr="007974F2" w:rsidRDefault="007974F2" w:rsidP="00FC0BF8">
      <w:pPr>
        <w:pStyle w:val="StandardWeb"/>
        <w:spacing w:before="0" w:beforeAutospacing="0" w:after="0" w:afterAutospacing="0"/>
        <w:rPr>
          <w:rStyle w:val="Hervorhebung"/>
          <w:rFonts w:ascii="Arial" w:hAnsi="Arial" w:cs="Arial"/>
          <w:i w:val="0"/>
        </w:rPr>
      </w:pPr>
      <w:r w:rsidRPr="007974F2">
        <w:rPr>
          <w:rStyle w:val="Hervorhebung"/>
          <w:rFonts w:ascii="Arial" w:hAnsi="Arial" w:cs="Arial"/>
          <w:i w:val="0"/>
        </w:rPr>
        <w:t>AMTLICHE BEKANNTMACHUNGEN</w:t>
      </w:r>
    </w:p>
    <w:p w:rsidR="007974F2" w:rsidRDefault="007974F2" w:rsidP="00FC0BF8">
      <w:pPr>
        <w:pStyle w:val="StandardWeb"/>
        <w:spacing w:before="0" w:beforeAutospacing="0" w:after="0" w:afterAutospacing="0"/>
        <w:rPr>
          <w:rStyle w:val="Hervorhebung"/>
          <w:rFonts w:ascii="Arial" w:hAnsi="Arial" w:cs="Arial"/>
          <w:b/>
          <w:i w:val="0"/>
        </w:rPr>
      </w:pPr>
    </w:p>
    <w:p w:rsidR="007974F2" w:rsidRDefault="007974F2" w:rsidP="00FC0BF8">
      <w:pPr>
        <w:pStyle w:val="StandardWeb"/>
        <w:spacing w:before="0" w:beforeAutospacing="0" w:after="0" w:afterAutospacing="0"/>
        <w:rPr>
          <w:rStyle w:val="Hervorhebung"/>
          <w:rFonts w:ascii="Arial" w:hAnsi="Arial" w:cs="Arial"/>
          <w:b/>
          <w:i w:val="0"/>
        </w:rPr>
      </w:pPr>
      <w:r>
        <w:rPr>
          <w:noProof/>
        </w:rPr>
        <w:drawing>
          <wp:anchor distT="0" distB="0" distL="114300" distR="114300" simplePos="0" relativeHeight="251658240" behindDoc="0" locked="0" layoutInCell="1" allowOverlap="1" wp14:anchorId="18833A15" wp14:editId="7D58070D">
            <wp:simplePos x="0" y="0"/>
            <wp:positionH relativeFrom="column">
              <wp:posOffset>4343400</wp:posOffset>
            </wp:positionH>
            <wp:positionV relativeFrom="paragraph">
              <wp:posOffset>173355</wp:posOffset>
            </wp:positionV>
            <wp:extent cx="975360" cy="1128395"/>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5360" cy="1128395"/>
                    </a:xfrm>
                    <a:prstGeom prst="rect">
                      <a:avLst/>
                    </a:prstGeom>
                    <a:noFill/>
                  </pic:spPr>
                </pic:pic>
              </a:graphicData>
            </a:graphic>
            <wp14:sizeRelH relativeFrom="page">
              <wp14:pctWidth>0</wp14:pctWidth>
            </wp14:sizeRelH>
            <wp14:sizeRelV relativeFrom="page">
              <wp14:pctHeight>0</wp14:pctHeight>
            </wp14:sizeRelV>
          </wp:anchor>
        </w:drawing>
      </w:r>
    </w:p>
    <w:p w:rsidR="005C11E7" w:rsidRDefault="005C11E7" w:rsidP="00FC0BF8">
      <w:pPr>
        <w:pStyle w:val="StandardWeb"/>
        <w:spacing w:before="0" w:beforeAutospacing="0" w:after="0" w:afterAutospacing="0"/>
        <w:rPr>
          <w:rFonts w:ascii="Arial" w:hAnsi="Arial" w:cs="Arial"/>
        </w:rPr>
      </w:pPr>
      <w:r w:rsidRPr="00DC6C4D">
        <w:rPr>
          <w:rStyle w:val="Hervorhebung"/>
          <w:rFonts w:ascii="Arial" w:hAnsi="Arial" w:cs="Arial"/>
          <w:b/>
          <w:i w:val="0"/>
          <w:sz w:val="32"/>
          <w:szCs w:val="32"/>
        </w:rPr>
        <w:t>Gemeinde Rottenacker</w:t>
      </w:r>
      <w:r w:rsidRPr="00DC6C4D">
        <w:rPr>
          <w:rStyle w:val="Hervorhebung"/>
          <w:rFonts w:ascii="Arial" w:hAnsi="Arial" w:cs="Arial"/>
          <w:b/>
          <w:i w:val="0"/>
          <w:sz w:val="32"/>
          <w:szCs w:val="32"/>
        </w:rPr>
        <w:tab/>
      </w:r>
      <w:r w:rsidRPr="00DC6C4D">
        <w:rPr>
          <w:rStyle w:val="Hervorhebung"/>
          <w:rFonts w:ascii="Arial" w:hAnsi="Arial" w:cs="Arial"/>
          <w:b/>
          <w:i w:val="0"/>
          <w:sz w:val="32"/>
          <w:szCs w:val="32"/>
        </w:rPr>
        <w:tab/>
      </w:r>
    </w:p>
    <w:p w:rsidR="005C11E7" w:rsidRDefault="005C11E7" w:rsidP="00FC0BF8">
      <w:pPr>
        <w:pStyle w:val="StandardWeb"/>
        <w:spacing w:before="0" w:beforeAutospacing="0" w:after="0" w:afterAutospacing="0"/>
        <w:rPr>
          <w:rFonts w:ascii="Arial" w:hAnsi="Arial" w:cs="Arial"/>
        </w:rPr>
      </w:pPr>
      <w:r w:rsidRPr="00CF453B">
        <w:rPr>
          <w:rFonts w:ascii="Arial" w:hAnsi="Arial" w:cs="Arial"/>
        </w:rPr>
        <w:t>Alb- Donau-Kreis</w:t>
      </w:r>
    </w:p>
    <w:p w:rsidR="005C11E7" w:rsidRDefault="005C11E7" w:rsidP="00C370A1">
      <w:pPr>
        <w:pStyle w:val="StandardWeb"/>
        <w:rPr>
          <w:rFonts w:ascii="Arial" w:hAnsi="Arial" w:cs="Arial"/>
          <w:b/>
          <w:sz w:val="36"/>
          <w:szCs w:val="36"/>
        </w:rPr>
      </w:pPr>
    </w:p>
    <w:p w:rsidR="005C11E7" w:rsidRDefault="005C11E7" w:rsidP="00C370A1">
      <w:pPr>
        <w:pStyle w:val="StandardWeb"/>
        <w:rPr>
          <w:rFonts w:ascii="Arial" w:hAnsi="Arial" w:cs="Arial"/>
        </w:rPr>
      </w:pPr>
      <w:r w:rsidRPr="00954DA7">
        <w:rPr>
          <w:rFonts w:ascii="Arial" w:hAnsi="Arial" w:cs="Arial"/>
          <w:b/>
          <w:sz w:val="36"/>
          <w:szCs w:val="36"/>
        </w:rPr>
        <w:t xml:space="preserve">Hauptsatzung </w:t>
      </w:r>
    </w:p>
    <w:p w:rsidR="005C11E7" w:rsidRPr="00CF453B" w:rsidRDefault="005C11E7" w:rsidP="00C370A1">
      <w:pPr>
        <w:pStyle w:val="StandardWeb"/>
        <w:rPr>
          <w:rFonts w:ascii="Arial" w:hAnsi="Arial" w:cs="Arial"/>
        </w:rPr>
      </w:pPr>
      <w:r w:rsidRPr="00CF453B">
        <w:rPr>
          <w:rFonts w:ascii="Arial" w:hAnsi="Arial" w:cs="Arial"/>
        </w:rPr>
        <w:t xml:space="preserve">Aufgrund des § 4 der Gemeindeordnung für Baden-Württemberg - GemO - hat der Gemeinderat am </w:t>
      </w:r>
      <w:r>
        <w:rPr>
          <w:rFonts w:ascii="Arial" w:hAnsi="Arial" w:cs="Arial"/>
        </w:rPr>
        <w:t>27</w:t>
      </w:r>
      <w:r w:rsidR="00FC0BF8">
        <w:rPr>
          <w:rFonts w:ascii="Arial" w:hAnsi="Arial" w:cs="Arial"/>
        </w:rPr>
        <w:t>.</w:t>
      </w:r>
      <w:r>
        <w:rPr>
          <w:rFonts w:ascii="Arial" w:hAnsi="Arial" w:cs="Arial"/>
        </w:rPr>
        <w:t>0</w:t>
      </w:r>
      <w:r w:rsidR="003B48A1">
        <w:rPr>
          <w:rFonts w:ascii="Arial" w:hAnsi="Arial" w:cs="Arial"/>
        </w:rPr>
        <w:t>7</w:t>
      </w:r>
      <w:r w:rsidR="00FC0BF8">
        <w:rPr>
          <w:rFonts w:ascii="Arial" w:hAnsi="Arial" w:cs="Arial"/>
        </w:rPr>
        <w:t>.</w:t>
      </w:r>
      <w:r>
        <w:rPr>
          <w:rFonts w:ascii="Arial" w:hAnsi="Arial" w:cs="Arial"/>
        </w:rPr>
        <w:t>201</w:t>
      </w:r>
      <w:r w:rsidR="003B48A1">
        <w:rPr>
          <w:rFonts w:ascii="Arial" w:hAnsi="Arial" w:cs="Arial"/>
        </w:rPr>
        <w:t>7</w:t>
      </w:r>
      <w:r w:rsidRPr="00CF453B">
        <w:rPr>
          <w:rFonts w:ascii="Arial" w:hAnsi="Arial" w:cs="Arial"/>
        </w:rPr>
        <w:t xml:space="preserve"> folgende Hauptsatzung beschlossen:</w:t>
      </w:r>
    </w:p>
    <w:p w:rsidR="005C11E7" w:rsidRPr="00954DA7" w:rsidRDefault="005C11E7" w:rsidP="00C370A1">
      <w:pPr>
        <w:pStyle w:val="StandardWeb"/>
        <w:rPr>
          <w:rStyle w:val="Hervorhebung"/>
          <w:rFonts w:ascii="Arial" w:hAnsi="Arial" w:cs="Arial"/>
          <w:b/>
          <w:i w:val="0"/>
        </w:rPr>
      </w:pPr>
      <w:r w:rsidRPr="00954DA7">
        <w:rPr>
          <w:rStyle w:val="Hervorhebung"/>
          <w:rFonts w:ascii="Arial" w:hAnsi="Arial" w:cs="Arial"/>
          <w:b/>
          <w:i w:val="0"/>
        </w:rPr>
        <w:t>I. Form der Gemeindeverfassung</w:t>
      </w:r>
    </w:p>
    <w:p w:rsidR="005C11E7" w:rsidRPr="00954DA7" w:rsidRDefault="005C11E7" w:rsidP="00954DA7">
      <w:pPr>
        <w:pStyle w:val="StandardWeb"/>
        <w:rPr>
          <w:rFonts w:ascii="Arial" w:hAnsi="Arial" w:cs="Arial"/>
          <w:u w:val="single"/>
        </w:rPr>
      </w:pPr>
      <w:r w:rsidRPr="00954DA7">
        <w:rPr>
          <w:rStyle w:val="Hervorhebung"/>
          <w:rFonts w:ascii="Arial" w:hAnsi="Arial" w:cs="Arial"/>
          <w:i w:val="0"/>
          <w:u w:val="single"/>
        </w:rPr>
        <w:t>§ 1 Gemeinderatsverfassung</w:t>
      </w:r>
    </w:p>
    <w:p w:rsidR="005C11E7" w:rsidRPr="00CF453B" w:rsidRDefault="005C11E7" w:rsidP="00C370A1">
      <w:pPr>
        <w:pStyle w:val="StandardWeb"/>
        <w:rPr>
          <w:rFonts w:ascii="Arial" w:hAnsi="Arial" w:cs="Arial"/>
        </w:rPr>
      </w:pPr>
      <w:r w:rsidRPr="00CF453B">
        <w:rPr>
          <w:rFonts w:ascii="Arial" w:hAnsi="Arial" w:cs="Arial"/>
        </w:rPr>
        <w:t>Verwaltungsorgane der Gemeinde sind der Gemeinderat und der Bürgermeister.</w:t>
      </w:r>
    </w:p>
    <w:p w:rsidR="005C11E7" w:rsidRPr="00954DA7" w:rsidRDefault="005C11E7" w:rsidP="00C370A1">
      <w:pPr>
        <w:pStyle w:val="StandardWeb"/>
        <w:rPr>
          <w:rStyle w:val="Hervorhebung"/>
          <w:rFonts w:ascii="Arial" w:hAnsi="Arial" w:cs="Arial"/>
          <w:b/>
          <w:i w:val="0"/>
        </w:rPr>
      </w:pPr>
      <w:r w:rsidRPr="00954DA7">
        <w:rPr>
          <w:rStyle w:val="Hervorhebung"/>
          <w:rFonts w:ascii="Arial" w:hAnsi="Arial" w:cs="Arial"/>
          <w:b/>
          <w:i w:val="0"/>
        </w:rPr>
        <w:t xml:space="preserve">II. Gemeinderat </w:t>
      </w:r>
    </w:p>
    <w:p w:rsidR="005C11E7" w:rsidRPr="00954DA7" w:rsidRDefault="005C11E7" w:rsidP="00954DA7">
      <w:pPr>
        <w:pStyle w:val="StandardWeb"/>
        <w:rPr>
          <w:rFonts w:ascii="Arial" w:hAnsi="Arial" w:cs="Arial"/>
          <w:u w:val="single"/>
        </w:rPr>
      </w:pPr>
      <w:r w:rsidRPr="00954DA7">
        <w:rPr>
          <w:rStyle w:val="Hervorhebung"/>
          <w:rFonts w:ascii="Arial" w:hAnsi="Arial" w:cs="Arial"/>
          <w:i w:val="0"/>
          <w:u w:val="single"/>
        </w:rPr>
        <w:t>§ 2 Rechtsstellung, Aufgaben und Zuständigkeiten</w:t>
      </w:r>
    </w:p>
    <w:p w:rsidR="005C11E7" w:rsidRPr="00CF453B" w:rsidRDefault="005C11E7" w:rsidP="00C370A1">
      <w:pPr>
        <w:pStyle w:val="StandardWeb"/>
        <w:rPr>
          <w:rFonts w:ascii="Arial" w:hAnsi="Arial" w:cs="Arial"/>
        </w:rPr>
      </w:pPr>
      <w:r w:rsidRPr="00CF453B">
        <w:rPr>
          <w:rFonts w:ascii="Arial" w:hAnsi="Arial" w:cs="Arial"/>
        </w:rPr>
        <w:t>Der Gemeinderat ist die Vertretung der Bürger und das Hauptorgan der Gemeinde.</w:t>
      </w:r>
    </w:p>
    <w:p w:rsidR="005C11E7" w:rsidRPr="00CF453B" w:rsidRDefault="005C11E7" w:rsidP="00C370A1">
      <w:pPr>
        <w:pStyle w:val="StandardWeb"/>
        <w:rPr>
          <w:rFonts w:ascii="Arial" w:hAnsi="Arial" w:cs="Arial"/>
        </w:rPr>
      </w:pPr>
      <w:r w:rsidRPr="00CF453B">
        <w:rPr>
          <w:rFonts w:ascii="Arial" w:hAnsi="Arial" w:cs="Arial"/>
        </w:rPr>
        <w:t>Er legt die Grundsätze für die Verwaltung der Gemeinde fest und entscheidet über alle Angelegenheiten der Gemeinde, soweit nicht der Gemeinderat dem Bürger</w:t>
      </w:r>
      <w:r w:rsidR="00FC0BF8">
        <w:rPr>
          <w:rFonts w:ascii="Arial" w:hAnsi="Arial" w:cs="Arial"/>
        </w:rPr>
        <w:softHyphen/>
      </w:r>
      <w:r w:rsidRPr="00CF453B">
        <w:rPr>
          <w:rFonts w:ascii="Arial" w:hAnsi="Arial" w:cs="Arial"/>
        </w:rPr>
        <w:t>meister bestimmte Angelegenheiten übertragen hat oder der Bürgermeister kraft Ge</w:t>
      </w:r>
      <w:r w:rsidR="00FC0BF8">
        <w:rPr>
          <w:rFonts w:ascii="Arial" w:hAnsi="Arial" w:cs="Arial"/>
        </w:rPr>
        <w:softHyphen/>
      </w:r>
      <w:r w:rsidRPr="00CF453B">
        <w:rPr>
          <w:rFonts w:ascii="Arial" w:hAnsi="Arial" w:cs="Arial"/>
        </w:rPr>
        <w:t>setzes zuständig ist. Der Gemeinderat überwacht die Ausführung seiner Be</w:t>
      </w:r>
      <w:r w:rsidR="00FC0BF8">
        <w:rPr>
          <w:rFonts w:ascii="Arial" w:hAnsi="Arial" w:cs="Arial"/>
        </w:rPr>
        <w:softHyphen/>
      </w:r>
      <w:r w:rsidRPr="00CF453B">
        <w:rPr>
          <w:rFonts w:ascii="Arial" w:hAnsi="Arial" w:cs="Arial"/>
        </w:rPr>
        <w:t>schlüsse und sorgt beim Auftreten von Missständen in der Gemeindeverwaltung für deren Be</w:t>
      </w:r>
      <w:r w:rsidR="00FC0BF8">
        <w:rPr>
          <w:rFonts w:ascii="Arial" w:hAnsi="Arial" w:cs="Arial"/>
        </w:rPr>
        <w:softHyphen/>
      </w:r>
      <w:r w:rsidRPr="00CF453B">
        <w:rPr>
          <w:rFonts w:ascii="Arial" w:hAnsi="Arial" w:cs="Arial"/>
        </w:rPr>
        <w:t>seitigung durch den Bürgermeister.</w:t>
      </w:r>
    </w:p>
    <w:p w:rsidR="005C11E7" w:rsidRPr="00954DA7" w:rsidRDefault="005C11E7" w:rsidP="00C370A1">
      <w:pPr>
        <w:pStyle w:val="StandardWeb"/>
        <w:rPr>
          <w:rFonts w:ascii="Arial" w:hAnsi="Arial" w:cs="Arial"/>
          <w:u w:val="single"/>
        </w:rPr>
      </w:pPr>
      <w:r w:rsidRPr="00954DA7">
        <w:rPr>
          <w:rStyle w:val="Hervorhebung"/>
          <w:rFonts w:ascii="Arial" w:hAnsi="Arial" w:cs="Arial"/>
          <w:i w:val="0"/>
          <w:u w:val="single"/>
        </w:rPr>
        <w:t>§ 3 Zusammensetzung</w:t>
      </w:r>
      <w:r w:rsidRPr="00954DA7">
        <w:rPr>
          <w:rFonts w:ascii="Arial" w:hAnsi="Arial" w:cs="Arial"/>
          <w:u w:val="single"/>
        </w:rPr>
        <w:t xml:space="preserve"> </w:t>
      </w:r>
    </w:p>
    <w:p w:rsidR="005C11E7" w:rsidRPr="00CF453B" w:rsidRDefault="005C11E7" w:rsidP="00C370A1">
      <w:pPr>
        <w:pStyle w:val="StandardWeb"/>
        <w:rPr>
          <w:rFonts w:ascii="Arial" w:hAnsi="Arial" w:cs="Arial"/>
        </w:rPr>
      </w:pPr>
      <w:r w:rsidRPr="00CF453B">
        <w:rPr>
          <w:rStyle w:val="Hervorhebung"/>
          <w:rFonts w:ascii="Arial" w:hAnsi="Arial" w:cs="Arial"/>
          <w:i w:val="0"/>
        </w:rPr>
        <w:t xml:space="preserve">Der Gemeinderat besteht aus dem Bürgermeister als Vorsitzendem und </w:t>
      </w:r>
      <w:r w:rsidR="003B48A1">
        <w:rPr>
          <w:rStyle w:val="Hervorhebung"/>
          <w:rFonts w:ascii="Arial" w:hAnsi="Arial" w:cs="Arial"/>
          <w:i w:val="0"/>
        </w:rPr>
        <w:t>10</w:t>
      </w:r>
      <w:r w:rsidRPr="00CF453B">
        <w:rPr>
          <w:rStyle w:val="Hervorhebung"/>
          <w:rFonts w:ascii="Arial" w:hAnsi="Arial" w:cs="Arial"/>
          <w:i w:val="0"/>
        </w:rPr>
        <w:t xml:space="preserve"> ehren</w:t>
      </w:r>
      <w:r w:rsidR="00FC0BF8">
        <w:rPr>
          <w:rStyle w:val="Hervorhebung"/>
          <w:rFonts w:ascii="Arial" w:hAnsi="Arial" w:cs="Arial"/>
          <w:i w:val="0"/>
        </w:rPr>
        <w:softHyphen/>
      </w:r>
      <w:r w:rsidRPr="00CF453B">
        <w:rPr>
          <w:rStyle w:val="Hervorhebung"/>
          <w:rFonts w:ascii="Arial" w:hAnsi="Arial" w:cs="Arial"/>
          <w:i w:val="0"/>
        </w:rPr>
        <w:t>amtlichen Mitgliedern (Gemeinderäte).</w:t>
      </w:r>
      <w:r w:rsidRPr="00CF453B">
        <w:rPr>
          <w:rFonts w:ascii="Arial" w:hAnsi="Arial" w:cs="Arial"/>
        </w:rPr>
        <w:t xml:space="preserve"> </w:t>
      </w:r>
    </w:p>
    <w:p w:rsidR="005C11E7" w:rsidRPr="00954DA7" w:rsidRDefault="005C11E7" w:rsidP="00C370A1">
      <w:pPr>
        <w:pStyle w:val="StandardWeb"/>
        <w:rPr>
          <w:rFonts w:ascii="Arial" w:hAnsi="Arial" w:cs="Arial"/>
          <w:b/>
        </w:rPr>
      </w:pPr>
      <w:r w:rsidRPr="00954DA7">
        <w:rPr>
          <w:rStyle w:val="Hervorhebung"/>
          <w:rFonts w:ascii="Arial" w:hAnsi="Arial" w:cs="Arial"/>
          <w:b/>
          <w:i w:val="0"/>
        </w:rPr>
        <w:t>III. Bürgermeister</w:t>
      </w:r>
      <w:r w:rsidRPr="00954DA7">
        <w:rPr>
          <w:rFonts w:ascii="Arial" w:hAnsi="Arial" w:cs="Arial"/>
          <w:b/>
        </w:rPr>
        <w:t xml:space="preserve"> </w:t>
      </w:r>
    </w:p>
    <w:p w:rsidR="005C11E7" w:rsidRPr="00954DA7" w:rsidRDefault="005C11E7" w:rsidP="00C370A1">
      <w:pPr>
        <w:pStyle w:val="StandardWeb"/>
        <w:rPr>
          <w:rFonts w:ascii="Arial" w:hAnsi="Arial" w:cs="Arial"/>
          <w:u w:val="single"/>
        </w:rPr>
      </w:pPr>
      <w:r w:rsidRPr="00954DA7">
        <w:rPr>
          <w:rStyle w:val="Hervorhebung"/>
          <w:rFonts w:ascii="Arial" w:hAnsi="Arial" w:cs="Arial"/>
          <w:i w:val="0"/>
          <w:u w:val="single"/>
        </w:rPr>
        <w:t>§ 4 Rechtsstellung</w:t>
      </w:r>
      <w:r w:rsidRPr="00954DA7">
        <w:rPr>
          <w:rFonts w:ascii="Arial" w:hAnsi="Arial" w:cs="Arial"/>
          <w:u w:val="single"/>
        </w:rPr>
        <w:t xml:space="preserve"> </w:t>
      </w:r>
    </w:p>
    <w:p w:rsidR="005C11E7" w:rsidRPr="00CF453B" w:rsidRDefault="005C11E7" w:rsidP="00C370A1">
      <w:pPr>
        <w:pStyle w:val="StandardWeb"/>
        <w:rPr>
          <w:rFonts w:ascii="Arial" w:hAnsi="Arial" w:cs="Arial"/>
        </w:rPr>
      </w:pPr>
      <w:r w:rsidRPr="00CF453B">
        <w:rPr>
          <w:rFonts w:ascii="Arial" w:hAnsi="Arial" w:cs="Arial"/>
        </w:rPr>
        <w:t>Der Bürgermeister ist hauptamtlicher Beamter auf Zeit.</w:t>
      </w:r>
    </w:p>
    <w:p w:rsidR="005C11E7" w:rsidRPr="00954DA7" w:rsidRDefault="005C11E7" w:rsidP="00C370A1">
      <w:pPr>
        <w:pStyle w:val="StandardWeb"/>
        <w:rPr>
          <w:rFonts w:ascii="Arial" w:hAnsi="Arial" w:cs="Arial"/>
          <w:u w:val="single"/>
        </w:rPr>
      </w:pPr>
      <w:r w:rsidRPr="00954DA7">
        <w:rPr>
          <w:rStyle w:val="Hervorhebung"/>
          <w:rFonts w:ascii="Arial" w:hAnsi="Arial" w:cs="Arial"/>
          <w:i w:val="0"/>
          <w:u w:val="single"/>
        </w:rPr>
        <w:t>§ 5 Zuständigkeiten</w:t>
      </w:r>
      <w:r w:rsidRPr="00954DA7">
        <w:rPr>
          <w:rFonts w:ascii="Arial" w:hAnsi="Arial" w:cs="Arial"/>
          <w:u w:val="single"/>
        </w:rPr>
        <w:t xml:space="preserve"> </w:t>
      </w:r>
    </w:p>
    <w:p w:rsidR="005C11E7" w:rsidRPr="00CF453B" w:rsidRDefault="005C11E7" w:rsidP="00C370A1">
      <w:pPr>
        <w:pStyle w:val="StandardWeb"/>
        <w:rPr>
          <w:rFonts w:ascii="Arial" w:hAnsi="Arial" w:cs="Arial"/>
        </w:rPr>
      </w:pPr>
      <w:r w:rsidRPr="00CF453B">
        <w:rPr>
          <w:rFonts w:ascii="Arial" w:hAnsi="Arial" w:cs="Arial"/>
        </w:rPr>
        <w:t xml:space="preserve">(1) Der Bürgermeister leitet die Gemeindeverwaltung und vertritt die Gemeinde. Er ist für die sachgemäße Erledigung der Aufgaben und den ordnungsgemäßen Gang der Verwaltung verantwortlich und regelt die innere Organisation der </w:t>
      </w:r>
      <w:r>
        <w:rPr>
          <w:rFonts w:ascii="Arial" w:hAnsi="Arial" w:cs="Arial"/>
        </w:rPr>
        <w:t>G</w:t>
      </w:r>
      <w:r w:rsidRPr="00CF453B">
        <w:rPr>
          <w:rFonts w:ascii="Arial" w:hAnsi="Arial" w:cs="Arial"/>
        </w:rPr>
        <w:t>emeindeverwal</w:t>
      </w:r>
      <w:r w:rsidR="00FC0BF8">
        <w:rPr>
          <w:rFonts w:ascii="Arial" w:hAnsi="Arial" w:cs="Arial"/>
        </w:rPr>
        <w:softHyphen/>
      </w:r>
      <w:r w:rsidRPr="00CF453B">
        <w:rPr>
          <w:rFonts w:ascii="Arial" w:hAnsi="Arial" w:cs="Arial"/>
        </w:rPr>
        <w:t xml:space="preserve">tung. </w:t>
      </w:r>
    </w:p>
    <w:p w:rsidR="005C11E7" w:rsidRPr="00CF453B" w:rsidRDefault="005C11E7" w:rsidP="00C370A1">
      <w:pPr>
        <w:pStyle w:val="StandardWeb"/>
        <w:rPr>
          <w:rFonts w:ascii="Arial" w:hAnsi="Arial" w:cs="Arial"/>
        </w:rPr>
      </w:pPr>
      <w:r w:rsidRPr="00CF453B">
        <w:rPr>
          <w:rFonts w:ascii="Arial" w:hAnsi="Arial" w:cs="Arial"/>
        </w:rPr>
        <w:lastRenderedPageBreak/>
        <w:t>Der Bürgermeister erledigt in eigener Zuständigkeit die Geschäfte der laufenden Verwaltung und die ihm sonst durch Gesetz oder den Gemeinderat übertragenen Aufgaben. Weisungsaufgaben erledigt der Bürgermeister in eigener Zuständigkeit, soweit gesetzlich nichts anderes bestimmt ist. Dies gilt auch, wenn die Gemeinde in einer Angelegenheit angehört wird, die aufgrund einer Anordnung der zuständigen Behörde geheim</w:t>
      </w:r>
      <w:r>
        <w:rPr>
          <w:rFonts w:ascii="Arial" w:hAnsi="Arial" w:cs="Arial"/>
        </w:rPr>
        <w:t xml:space="preserve"> </w:t>
      </w:r>
      <w:r w:rsidRPr="00CF453B">
        <w:rPr>
          <w:rFonts w:ascii="Arial" w:hAnsi="Arial" w:cs="Arial"/>
        </w:rPr>
        <w:t>zu</w:t>
      </w:r>
      <w:r>
        <w:rPr>
          <w:rFonts w:ascii="Arial" w:hAnsi="Arial" w:cs="Arial"/>
        </w:rPr>
        <w:t xml:space="preserve"> </w:t>
      </w:r>
      <w:r w:rsidRPr="00CF453B">
        <w:rPr>
          <w:rFonts w:ascii="Arial" w:hAnsi="Arial" w:cs="Arial"/>
        </w:rPr>
        <w:t>halten ist.</w:t>
      </w:r>
    </w:p>
    <w:p w:rsidR="005C11E7" w:rsidRPr="00CF453B" w:rsidRDefault="005C11E7" w:rsidP="00C370A1">
      <w:pPr>
        <w:pStyle w:val="StandardWeb"/>
        <w:rPr>
          <w:rFonts w:ascii="Arial" w:hAnsi="Arial" w:cs="Arial"/>
        </w:rPr>
      </w:pPr>
      <w:r w:rsidRPr="00CF453B">
        <w:rPr>
          <w:rFonts w:ascii="Arial" w:hAnsi="Arial" w:cs="Arial"/>
        </w:rPr>
        <w:t>(2) Dem Bürgermeister werden folgende Aufgaben zur Erledigung dauernd über</w:t>
      </w:r>
      <w:r w:rsidR="00FC0BF8">
        <w:rPr>
          <w:rFonts w:ascii="Arial" w:hAnsi="Arial" w:cs="Arial"/>
        </w:rPr>
        <w:softHyphen/>
      </w:r>
      <w:r w:rsidRPr="00CF453B">
        <w:rPr>
          <w:rFonts w:ascii="Arial" w:hAnsi="Arial" w:cs="Arial"/>
        </w:rPr>
        <w:t xml:space="preserve">tragen, soweit es sich nicht bereits um Geschäfte der laufenden Verwaltung handelt: </w:t>
      </w:r>
    </w:p>
    <w:p w:rsidR="005C11E7" w:rsidRDefault="005C11E7" w:rsidP="00C370A1">
      <w:pPr>
        <w:pStyle w:val="StandardWeb"/>
        <w:rPr>
          <w:rFonts w:ascii="Arial" w:hAnsi="Arial" w:cs="Arial"/>
        </w:rPr>
      </w:pPr>
      <w:r w:rsidRPr="00CF453B">
        <w:rPr>
          <w:rFonts w:ascii="Arial" w:hAnsi="Arial" w:cs="Arial"/>
        </w:rPr>
        <w:t xml:space="preserve">2.1 die Bewirtschaftung der Mittel nach dem Haushaltsplan bis zum Betrag von </w:t>
      </w:r>
      <w:r>
        <w:rPr>
          <w:rFonts w:ascii="Arial" w:hAnsi="Arial" w:cs="Arial"/>
        </w:rPr>
        <w:t>7.</w:t>
      </w:r>
      <w:r w:rsidR="00FC0BF8">
        <w:rPr>
          <w:rFonts w:ascii="Arial" w:hAnsi="Arial" w:cs="Arial"/>
        </w:rPr>
        <w:t>500 </w:t>
      </w:r>
      <w:r w:rsidRPr="00CF453B">
        <w:rPr>
          <w:rFonts w:ascii="Arial" w:hAnsi="Arial" w:cs="Arial"/>
        </w:rPr>
        <w:t>Euro im Einzelfall;</w:t>
      </w:r>
      <w:r>
        <w:rPr>
          <w:rFonts w:ascii="Arial" w:hAnsi="Arial" w:cs="Arial"/>
        </w:rPr>
        <w:t xml:space="preserve"> </w:t>
      </w:r>
    </w:p>
    <w:p w:rsidR="005C11E7" w:rsidRDefault="005C11E7" w:rsidP="00C370A1">
      <w:pPr>
        <w:pStyle w:val="StandardWeb"/>
        <w:rPr>
          <w:rFonts w:ascii="Arial" w:hAnsi="Arial" w:cs="Arial"/>
        </w:rPr>
      </w:pPr>
      <w:r w:rsidRPr="00CF453B">
        <w:rPr>
          <w:rFonts w:ascii="Arial" w:hAnsi="Arial" w:cs="Arial"/>
        </w:rPr>
        <w:t xml:space="preserve">2.2 die Zustimmung zu überplanmäßigen und außerplanmäßigen Ausgaben und zur Verwendung von Deckungsreserven bis zu </w:t>
      </w:r>
      <w:r w:rsidRPr="00887EF4">
        <w:rPr>
          <w:rFonts w:ascii="Arial" w:hAnsi="Arial" w:cs="Arial"/>
        </w:rPr>
        <w:t>2.</w:t>
      </w:r>
      <w:r w:rsidR="003B48A1" w:rsidRPr="00887EF4">
        <w:rPr>
          <w:rFonts w:ascii="Arial" w:hAnsi="Arial" w:cs="Arial"/>
        </w:rPr>
        <w:t>5</w:t>
      </w:r>
      <w:r w:rsidRPr="00887EF4">
        <w:rPr>
          <w:rFonts w:ascii="Arial" w:hAnsi="Arial" w:cs="Arial"/>
        </w:rPr>
        <w:t>00</w:t>
      </w:r>
      <w:r w:rsidRPr="00CF453B">
        <w:rPr>
          <w:rFonts w:ascii="Arial" w:hAnsi="Arial" w:cs="Arial"/>
        </w:rPr>
        <w:t xml:space="preserve"> Euro im Einzelfall;</w:t>
      </w:r>
      <w:r>
        <w:rPr>
          <w:rFonts w:ascii="Arial" w:hAnsi="Arial" w:cs="Arial"/>
        </w:rPr>
        <w:t xml:space="preserve"> </w:t>
      </w:r>
    </w:p>
    <w:p w:rsidR="005C11E7" w:rsidRDefault="005C11E7" w:rsidP="00C370A1">
      <w:pPr>
        <w:pStyle w:val="StandardWeb"/>
        <w:rPr>
          <w:rFonts w:ascii="Arial" w:hAnsi="Arial" w:cs="Arial"/>
        </w:rPr>
      </w:pPr>
      <w:r w:rsidRPr="00CF453B">
        <w:rPr>
          <w:rFonts w:ascii="Arial" w:hAnsi="Arial" w:cs="Arial"/>
        </w:rPr>
        <w:t>2.3 die Einstellung und Entlassung und sonstige personalrechtliche Entscheidungen von nicht ständigen Arbeitern</w:t>
      </w:r>
      <w:r>
        <w:rPr>
          <w:rFonts w:ascii="Arial" w:hAnsi="Arial" w:cs="Arial"/>
        </w:rPr>
        <w:t>,</w:t>
      </w:r>
      <w:r w:rsidRPr="00CF453B">
        <w:rPr>
          <w:rFonts w:ascii="Arial" w:hAnsi="Arial" w:cs="Arial"/>
        </w:rPr>
        <w:t xml:space="preserve"> Aushilfsangestellten</w:t>
      </w:r>
      <w:r>
        <w:rPr>
          <w:rFonts w:ascii="Arial" w:hAnsi="Arial" w:cs="Arial"/>
        </w:rPr>
        <w:t xml:space="preserve"> und Praktikanten</w:t>
      </w:r>
      <w:r w:rsidRPr="00CF453B">
        <w:rPr>
          <w:rFonts w:ascii="Arial" w:hAnsi="Arial" w:cs="Arial"/>
        </w:rPr>
        <w:t>;</w:t>
      </w:r>
    </w:p>
    <w:p w:rsidR="005C11E7" w:rsidRDefault="005C11E7" w:rsidP="00C370A1">
      <w:pPr>
        <w:pStyle w:val="StandardWeb"/>
        <w:rPr>
          <w:rFonts w:ascii="Arial" w:hAnsi="Arial" w:cs="Arial"/>
        </w:rPr>
      </w:pPr>
      <w:r w:rsidRPr="00CF453B">
        <w:rPr>
          <w:rFonts w:ascii="Arial" w:hAnsi="Arial" w:cs="Arial"/>
        </w:rPr>
        <w:t xml:space="preserve">2.4 die Bewilligung von nicht im Haushaltsplan einzeln ausgewiesenen </w:t>
      </w:r>
      <w:proofErr w:type="spellStart"/>
      <w:r w:rsidRPr="00CF453B">
        <w:rPr>
          <w:rFonts w:ascii="Arial" w:hAnsi="Arial" w:cs="Arial"/>
        </w:rPr>
        <w:t>Freigebig</w:t>
      </w:r>
      <w:r w:rsidR="00FC0BF8">
        <w:rPr>
          <w:rFonts w:ascii="Arial" w:hAnsi="Arial" w:cs="Arial"/>
        </w:rPr>
        <w:softHyphen/>
      </w:r>
      <w:r w:rsidRPr="00CF453B">
        <w:rPr>
          <w:rFonts w:ascii="Arial" w:hAnsi="Arial" w:cs="Arial"/>
        </w:rPr>
        <w:t>keits</w:t>
      </w:r>
      <w:bookmarkStart w:id="0" w:name="_GoBack"/>
      <w:bookmarkEnd w:id="0"/>
      <w:r w:rsidRPr="00CF453B">
        <w:rPr>
          <w:rFonts w:ascii="Arial" w:hAnsi="Arial" w:cs="Arial"/>
        </w:rPr>
        <w:t>leistungen</w:t>
      </w:r>
      <w:proofErr w:type="spellEnd"/>
      <w:r w:rsidRPr="00CF453B">
        <w:rPr>
          <w:rFonts w:ascii="Arial" w:hAnsi="Arial" w:cs="Arial"/>
        </w:rPr>
        <w:t xml:space="preserve"> bis zu </w:t>
      </w:r>
      <w:r>
        <w:rPr>
          <w:rFonts w:ascii="Arial" w:hAnsi="Arial" w:cs="Arial"/>
        </w:rPr>
        <w:t>2.0</w:t>
      </w:r>
      <w:r w:rsidRPr="00CF453B">
        <w:rPr>
          <w:rFonts w:ascii="Arial" w:hAnsi="Arial" w:cs="Arial"/>
        </w:rPr>
        <w:t>00</w:t>
      </w:r>
      <w:r w:rsidRPr="00CF453B">
        <w:rPr>
          <w:rStyle w:val="Hervorhebung"/>
          <w:rFonts w:ascii="Arial" w:hAnsi="Arial" w:cs="Arial"/>
          <w:i w:val="0"/>
        </w:rPr>
        <w:t xml:space="preserve"> Euro </w:t>
      </w:r>
      <w:r w:rsidRPr="00CF453B">
        <w:rPr>
          <w:rFonts w:ascii="Arial" w:hAnsi="Arial" w:cs="Arial"/>
        </w:rPr>
        <w:t>im Einzelfall;</w:t>
      </w:r>
      <w:r>
        <w:rPr>
          <w:rFonts w:ascii="Arial" w:hAnsi="Arial" w:cs="Arial"/>
        </w:rPr>
        <w:t xml:space="preserve"> </w:t>
      </w:r>
    </w:p>
    <w:p w:rsidR="005C11E7" w:rsidRPr="00CF453B" w:rsidRDefault="005C11E7" w:rsidP="00C370A1">
      <w:pPr>
        <w:pStyle w:val="StandardWeb"/>
        <w:rPr>
          <w:rFonts w:ascii="Arial" w:hAnsi="Arial" w:cs="Arial"/>
        </w:rPr>
      </w:pPr>
      <w:r w:rsidRPr="00CF453B">
        <w:rPr>
          <w:rFonts w:ascii="Arial" w:hAnsi="Arial" w:cs="Arial"/>
        </w:rPr>
        <w:t>2.5 die Stundung von Forderungen im Einzelfall,</w:t>
      </w:r>
    </w:p>
    <w:p w:rsidR="005C11E7" w:rsidRPr="00FC0BF8" w:rsidRDefault="005C11E7" w:rsidP="00C370A1">
      <w:pPr>
        <w:pStyle w:val="StandardWeb"/>
        <w:rPr>
          <w:rFonts w:ascii="Arial" w:hAnsi="Arial" w:cs="Arial"/>
        </w:rPr>
      </w:pPr>
      <w:r w:rsidRPr="00CF453B">
        <w:rPr>
          <w:rFonts w:ascii="Arial" w:hAnsi="Arial" w:cs="Arial"/>
        </w:rPr>
        <w:t>2.5.1 bis zu 2 Monaten in unbeschränkter Höhe,</w:t>
      </w:r>
      <w:r>
        <w:rPr>
          <w:rFonts w:ascii="Arial" w:hAnsi="Arial" w:cs="Arial"/>
        </w:rPr>
        <w:t xml:space="preserve"> </w:t>
      </w:r>
    </w:p>
    <w:p w:rsidR="005C11E7" w:rsidRPr="00EB1A89" w:rsidRDefault="005C11E7" w:rsidP="00C370A1">
      <w:pPr>
        <w:pStyle w:val="StandardWeb"/>
        <w:rPr>
          <w:rFonts w:ascii="Arial" w:hAnsi="Arial" w:cs="Arial"/>
        </w:rPr>
      </w:pPr>
      <w:r w:rsidRPr="00CF453B">
        <w:rPr>
          <w:rFonts w:ascii="Arial" w:hAnsi="Arial" w:cs="Arial"/>
        </w:rPr>
        <w:t xml:space="preserve">2.5.2 bis zu 6 Monaten bis zu einem Betrag von </w:t>
      </w:r>
      <w:r>
        <w:rPr>
          <w:rFonts w:ascii="Arial" w:hAnsi="Arial" w:cs="Arial"/>
        </w:rPr>
        <w:t>7.5</w:t>
      </w:r>
      <w:r w:rsidRPr="00CF453B">
        <w:rPr>
          <w:rFonts w:ascii="Arial" w:hAnsi="Arial" w:cs="Arial"/>
        </w:rPr>
        <w:t>00 Euro,</w:t>
      </w:r>
      <w:r>
        <w:rPr>
          <w:rFonts w:ascii="Arial" w:hAnsi="Arial" w:cs="Arial"/>
        </w:rPr>
        <w:t xml:space="preserve"> </w:t>
      </w:r>
    </w:p>
    <w:p w:rsidR="005C11E7" w:rsidRDefault="005C11E7" w:rsidP="00C370A1">
      <w:pPr>
        <w:pStyle w:val="StandardWeb"/>
        <w:rPr>
          <w:rFonts w:ascii="Arial" w:hAnsi="Arial" w:cs="Arial"/>
        </w:rPr>
      </w:pPr>
      <w:r w:rsidRPr="00CF453B">
        <w:rPr>
          <w:rFonts w:ascii="Arial" w:hAnsi="Arial" w:cs="Arial"/>
        </w:rPr>
        <w:t>2.6 den Verzicht auf Ansprüche der Gemeinde und die Niederschlagung solcher An</w:t>
      </w:r>
      <w:r w:rsidR="00FC0BF8">
        <w:rPr>
          <w:rFonts w:ascii="Arial" w:hAnsi="Arial" w:cs="Arial"/>
        </w:rPr>
        <w:softHyphen/>
      </w:r>
      <w:r w:rsidRPr="00CF453B">
        <w:rPr>
          <w:rFonts w:ascii="Arial" w:hAnsi="Arial" w:cs="Arial"/>
        </w:rPr>
        <w:t>sprüche, die Führung von Rechtsstreiten und den Abschluss von Vergleichen, wenn der Verzicht oder die Niederschlagung, der Streitwert oder bei Vergleichen das Zuge</w:t>
      </w:r>
      <w:r w:rsidR="00FC0BF8">
        <w:rPr>
          <w:rFonts w:ascii="Arial" w:hAnsi="Arial" w:cs="Arial"/>
        </w:rPr>
        <w:softHyphen/>
      </w:r>
      <w:r w:rsidRPr="00CF453B">
        <w:rPr>
          <w:rFonts w:ascii="Arial" w:hAnsi="Arial" w:cs="Arial"/>
        </w:rPr>
        <w:t xml:space="preserve">ständnis der Gemeinde im Einzelfall nicht mehr als </w:t>
      </w:r>
      <w:r>
        <w:rPr>
          <w:rFonts w:ascii="Arial" w:hAnsi="Arial" w:cs="Arial"/>
        </w:rPr>
        <w:t>2</w:t>
      </w:r>
      <w:r w:rsidRPr="00CF453B">
        <w:rPr>
          <w:rFonts w:ascii="Arial" w:hAnsi="Arial" w:cs="Arial"/>
        </w:rPr>
        <w:t xml:space="preserve">.000 </w:t>
      </w:r>
      <w:r>
        <w:rPr>
          <w:rFonts w:ascii="Arial" w:hAnsi="Arial" w:cs="Arial"/>
        </w:rPr>
        <w:t xml:space="preserve">Euro </w:t>
      </w:r>
      <w:r w:rsidRPr="00CF453B">
        <w:rPr>
          <w:rFonts w:ascii="Arial" w:hAnsi="Arial" w:cs="Arial"/>
        </w:rPr>
        <w:t>beträgt;</w:t>
      </w:r>
      <w:r>
        <w:rPr>
          <w:rFonts w:ascii="Arial" w:hAnsi="Arial" w:cs="Arial"/>
        </w:rPr>
        <w:t xml:space="preserve"> </w:t>
      </w:r>
    </w:p>
    <w:p w:rsidR="005C11E7" w:rsidRPr="00FC0BF8" w:rsidRDefault="005C11E7" w:rsidP="00C370A1">
      <w:pPr>
        <w:pStyle w:val="StandardWeb"/>
        <w:rPr>
          <w:rFonts w:ascii="Arial" w:hAnsi="Arial" w:cs="Arial"/>
        </w:rPr>
      </w:pPr>
      <w:r w:rsidRPr="00CF453B">
        <w:rPr>
          <w:rFonts w:ascii="Arial" w:hAnsi="Arial" w:cs="Arial"/>
        </w:rPr>
        <w:t>2.7 die Veräußerung und dingliche Belastung, den Erwerb und Tausch von Grund</w:t>
      </w:r>
      <w:r w:rsidR="00FC0BF8">
        <w:rPr>
          <w:rFonts w:ascii="Arial" w:hAnsi="Arial" w:cs="Arial"/>
        </w:rPr>
        <w:softHyphen/>
      </w:r>
      <w:r w:rsidRPr="00CF453B">
        <w:rPr>
          <w:rFonts w:ascii="Arial" w:hAnsi="Arial" w:cs="Arial"/>
        </w:rPr>
        <w:t>eigentum oder grundstücksgleichen Rechten, einschließlich der Ausübung von Vor</w:t>
      </w:r>
      <w:r w:rsidR="00FC0BF8">
        <w:rPr>
          <w:rFonts w:ascii="Arial" w:hAnsi="Arial" w:cs="Arial"/>
        </w:rPr>
        <w:softHyphen/>
      </w:r>
      <w:r w:rsidRPr="00CF453B">
        <w:rPr>
          <w:rFonts w:ascii="Arial" w:hAnsi="Arial" w:cs="Arial"/>
        </w:rPr>
        <w:t xml:space="preserve">kaufsrechten, im Wert bis zu </w:t>
      </w:r>
      <w:r>
        <w:rPr>
          <w:rFonts w:ascii="Arial" w:hAnsi="Arial" w:cs="Arial"/>
        </w:rPr>
        <w:t>7.5</w:t>
      </w:r>
      <w:r w:rsidRPr="00CF453B">
        <w:rPr>
          <w:rFonts w:ascii="Arial" w:hAnsi="Arial" w:cs="Arial"/>
        </w:rPr>
        <w:t>00 Euro im Einzelfall;</w:t>
      </w:r>
      <w:r>
        <w:rPr>
          <w:rFonts w:ascii="Arial" w:hAnsi="Arial" w:cs="Arial"/>
        </w:rPr>
        <w:t xml:space="preserve"> </w:t>
      </w:r>
    </w:p>
    <w:p w:rsidR="005C11E7" w:rsidRPr="00FC0BF8" w:rsidRDefault="005C11E7" w:rsidP="007E76FB">
      <w:pPr>
        <w:pStyle w:val="StandardWeb"/>
        <w:rPr>
          <w:rFonts w:ascii="Arial" w:hAnsi="Arial" w:cs="Arial"/>
        </w:rPr>
      </w:pPr>
      <w:r w:rsidRPr="00CF453B">
        <w:rPr>
          <w:rFonts w:ascii="Arial" w:hAnsi="Arial" w:cs="Arial"/>
        </w:rPr>
        <w:t xml:space="preserve">2.8 Verträge über die Nutzung von Grundstücken oder beweglichem Vermögen bis zu einem jährlichen Miet- oder Pachtwert von </w:t>
      </w:r>
      <w:r w:rsidRPr="00887EF4">
        <w:rPr>
          <w:rStyle w:val="Hervorhebung"/>
          <w:rFonts w:ascii="Arial" w:hAnsi="Arial" w:cs="Arial"/>
          <w:i w:val="0"/>
        </w:rPr>
        <w:t>2.</w:t>
      </w:r>
      <w:r w:rsidR="003B48A1" w:rsidRPr="00887EF4">
        <w:rPr>
          <w:rStyle w:val="Hervorhebung"/>
          <w:rFonts w:ascii="Arial" w:hAnsi="Arial" w:cs="Arial"/>
          <w:i w:val="0"/>
        </w:rPr>
        <w:t>5</w:t>
      </w:r>
      <w:r w:rsidRPr="00887EF4">
        <w:rPr>
          <w:rStyle w:val="Hervorhebung"/>
          <w:rFonts w:ascii="Arial" w:hAnsi="Arial" w:cs="Arial"/>
          <w:i w:val="0"/>
        </w:rPr>
        <w:t>00</w:t>
      </w:r>
      <w:r w:rsidRPr="00CF453B">
        <w:rPr>
          <w:rStyle w:val="Hervorhebung"/>
          <w:rFonts w:ascii="Arial" w:hAnsi="Arial" w:cs="Arial"/>
          <w:i w:val="0"/>
        </w:rPr>
        <w:t xml:space="preserve"> Euro </w:t>
      </w:r>
      <w:r w:rsidRPr="00CF453B">
        <w:rPr>
          <w:rFonts w:ascii="Arial" w:hAnsi="Arial" w:cs="Arial"/>
        </w:rPr>
        <w:t>im Einzelfall;</w:t>
      </w:r>
      <w:r>
        <w:rPr>
          <w:rFonts w:ascii="Arial" w:hAnsi="Arial" w:cs="Arial"/>
        </w:rPr>
        <w:t xml:space="preserve"> </w:t>
      </w:r>
    </w:p>
    <w:p w:rsidR="005C11E7" w:rsidRDefault="005C11E7" w:rsidP="00C370A1">
      <w:pPr>
        <w:pStyle w:val="StandardWeb"/>
        <w:rPr>
          <w:rFonts w:ascii="Arial" w:hAnsi="Arial" w:cs="Arial"/>
        </w:rPr>
      </w:pPr>
      <w:r w:rsidRPr="00CF453B">
        <w:rPr>
          <w:rFonts w:ascii="Arial" w:hAnsi="Arial" w:cs="Arial"/>
        </w:rPr>
        <w:t xml:space="preserve">2.9 die Veräußerung von beweglichem Vermögen bis zu </w:t>
      </w:r>
      <w:r>
        <w:rPr>
          <w:rFonts w:ascii="Arial" w:hAnsi="Arial" w:cs="Arial"/>
        </w:rPr>
        <w:t>7.500</w:t>
      </w:r>
      <w:r w:rsidRPr="00CF453B">
        <w:rPr>
          <w:rFonts w:ascii="Arial" w:hAnsi="Arial" w:cs="Arial"/>
        </w:rPr>
        <w:t xml:space="preserve"> Euro im Einzelfall;</w:t>
      </w:r>
      <w:r>
        <w:rPr>
          <w:rFonts w:ascii="Arial" w:hAnsi="Arial" w:cs="Arial"/>
        </w:rPr>
        <w:t xml:space="preserve"> </w:t>
      </w:r>
    </w:p>
    <w:p w:rsidR="005C11E7" w:rsidRPr="00CF453B" w:rsidRDefault="005C11E7" w:rsidP="00C370A1">
      <w:pPr>
        <w:pStyle w:val="StandardWeb"/>
        <w:rPr>
          <w:rFonts w:ascii="Arial" w:hAnsi="Arial" w:cs="Arial"/>
        </w:rPr>
      </w:pPr>
      <w:r w:rsidRPr="00CF453B">
        <w:rPr>
          <w:rFonts w:ascii="Arial" w:hAnsi="Arial" w:cs="Arial"/>
        </w:rPr>
        <w:t>2.10 die Bestellung von Bürgern zu ehrenamtlicher Mitwirkung sowie die Entschei</w:t>
      </w:r>
      <w:r w:rsidR="00FC0BF8">
        <w:rPr>
          <w:rFonts w:ascii="Arial" w:hAnsi="Arial" w:cs="Arial"/>
        </w:rPr>
        <w:softHyphen/>
      </w:r>
      <w:r w:rsidRPr="00CF453B">
        <w:rPr>
          <w:rFonts w:ascii="Arial" w:hAnsi="Arial" w:cs="Arial"/>
        </w:rPr>
        <w:t>dung darüber, ob ein wichtiger Grund für die Ablehnung einer solchen ehrenamt</w:t>
      </w:r>
      <w:r w:rsidR="00FC0BF8">
        <w:rPr>
          <w:rFonts w:ascii="Arial" w:hAnsi="Arial" w:cs="Arial"/>
        </w:rPr>
        <w:softHyphen/>
      </w:r>
      <w:r w:rsidRPr="00CF453B">
        <w:rPr>
          <w:rFonts w:ascii="Arial" w:hAnsi="Arial" w:cs="Arial"/>
        </w:rPr>
        <w:t>lichen Mitwirkung vorliegt;</w:t>
      </w:r>
    </w:p>
    <w:p w:rsidR="005C11E7" w:rsidRPr="00CF453B" w:rsidRDefault="005C11E7" w:rsidP="00C370A1">
      <w:pPr>
        <w:pStyle w:val="StandardWeb"/>
        <w:rPr>
          <w:rFonts w:ascii="Arial" w:hAnsi="Arial" w:cs="Arial"/>
        </w:rPr>
      </w:pPr>
      <w:r w:rsidRPr="00CF453B">
        <w:rPr>
          <w:rFonts w:ascii="Arial" w:hAnsi="Arial" w:cs="Arial"/>
        </w:rPr>
        <w:t>2.11 die Zuziehung sachkundiger Einwohner und Sachverständiger zu den Bera</w:t>
      </w:r>
      <w:r w:rsidR="00FC0BF8">
        <w:rPr>
          <w:rFonts w:ascii="Arial" w:hAnsi="Arial" w:cs="Arial"/>
        </w:rPr>
        <w:softHyphen/>
      </w:r>
      <w:r w:rsidRPr="00CF453B">
        <w:rPr>
          <w:rFonts w:ascii="Arial" w:hAnsi="Arial" w:cs="Arial"/>
        </w:rPr>
        <w:t>tungen einzelner Angelegenheiten im Gemeinderat</w:t>
      </w:r>
      <w:r>
        <w:rPr>
          <w:rFonts w:ascii="Arial" w:hAnsi="Arial" w:cs="Arial"/>
        </w:rPr>
        <w:t>;</w:t>
      </w:r>
      <w:r w:rsidRPr="00CF453B">
        <w:rPr>
          <w:rFonts w:ascii="Arial" w:hAnsi="Arial" w:cs="Arial"/>
        </w:rPr>
        <w:t xml:space="preserve"> </w:t>
      </w:r>
    </w:p>
    <w:p w:rsidR="00FC0BF8" w:rsidRDefault="005C11E7" w:rsidP="00C370A1">
      <w:pPr>
        <w:pStyle w:val="StandardWeb"/>
        <w:rPr>
          <w:rFonts w:ascii="Arial" w:hAnsi="Arial" w:cs="Arial"/>
        </w:rPr>
      </w:pPr>
      <w:r w:rsidRPr="00DC6C4D">
        <w:rPr>
          <w:rFonts w:ascii="Arial" w:hAnsi="Arial" w:cs="Arial"/>
        </w:rPr>
        <w:t>2.12 Die Beauftragung der Feuerwehr zur Hilfeleistung in Notlagen und mit Maß</w:t>
      </w:r>
      <w:r w:rsidR="00FC0BF8">
        <w:rPr>
          <w:rFonts w:ascii="Arial" w:hAnsi="Arial" w:cs="Arial"/>
        </w:rPr>
        <w:softHyphen/>
      </w:r>
      <w:r w:rsidRPr="00DC6C4D">
        <w:rPr>
          <w:rFonts w:ascii="Arial" w:hAnsi="Arial" w:cs="Arial"/>
        </w:rPr>
        <w:t>nahmen der Brandverhütung im Sinne des § 2 Abs. 2 des Feuerwehrgesetzes.</w:t>
      </w:r>
    </w:p>
    <w:p w:rsidR="005C11E7" w:rsidRPr="00954DA7" w:rsidRDefault="00FC0BF8" w:rsidP="00C370A1">
      <w:pPr>
        <w:pStyle w:val="StandardWeb"/>
        <w:rPr>
          <w:rFonts w:ascii="Arial" w:hAnsi="Arial" w:cs="Arial"/>
          <w:u w:val="single"/>
        </w:rPr>
      </w:pPr>
      <w:r>
        <w:rPr>
          <w:rFonts w:ascii="Arial" w:hAnsi="Arial" w:cs="Arial"/>
        </w:rPr>
        <w:br w:type="page"/>
      </w:r>
      <w:r w:rsidR="005C11E7" w:rsidRPr="00954DA7">
        <w:rPr>
          <w:rStyle w:val="Hervorhebung"/>
          <w:rFonts w:ascii="Arial" w:hAnsi="Arial" w:cs="Arial"/>
          <w:i w:val="0"/>
          <w:u w:val="single"/>
        </w:rPr>
        <w:lastRenderedPageBreak/>
        <w:t>§ 6 Inkrafttreten</w:t>
      </w:r>
      <w:r w:rsidR="005C11E7" w:rsidRPr="00954DA7">
        <w:rPr>
          <w:rFonts w:ascii="Arial" w:hAnsi="Arial" w:cs="Arial"/>
          <w:u w:val="single"/>
        </w:rPr>
        <w:t xml:space="preserve"> </w:t>
      </w:r>
    </w:p>
    <w:p w:rsidR="005C11E7" w:rsidRPr="00CF453B" w:rsidRDefault="005C11E7" w:rsidP="00C370A1">
      <w:pPr>
        <w:pStyle w:val="StandardWeb"/>
        <w:rPr>
          <w:rFonts w:ascii="Arial" w:hAnsi="Arial" w:cs="Arial"/>
        </w:rPr>
      </w:pPr>
      <w:r w:rsidRPr="00CF453B">
        <w:rPr>
          <w:rFonts w:ascii="Arial" w:hAnsi="Arial" w:cs="Arial"/>
        </w:rPr>
        <w:t xml:space="preserve">Diese Hauptsatzung tritt am </w:t>
      </w:r>
      <w:r>
        <w:rPr>
          <w:rFonts w:ascii="Arial" w:hAnsi="Arial" w:cs="Arial"/>
        </w:rPr>
        <w:t xml:space="preserve">Tage nach ihrer Bekanntmachung </w:t>
      </w:r>
      <w:r w:rsidRPr="00CF453B">
        <w:rPr>
          <w:rFonts w:ascii="Arial" w:hAnsi="Arial" w:cs="Arial"/>
        </w:rPr>
        <w:t xml:space="preserve">in Kraft. Zum gleichen Zeitpunkt tritt die bisherige Hauptsatzung vom </w:t>
      </w:r>
      <w:r>
        <w:rPr>
          <w:rFonts w:ascii="Arial" w:hAnsi="Arial" w:cs="Arial"/>
        </w:rPr>
        <w:t>2</w:t>
      </w:r>
      <w:r w:rsidR="003B48A1">
        <w:rPr>
          <w:rFonts w:ascii="Arial" w:hAnsi="Arial" w:cs="Arial"/>
        </w:rPr>
        <w:t>7.02.2014</w:t>
      </w:r>
      <w:r w:rsidRPr="00CF453B">
        <w:rPr>
          <w:rFonts w:ascii="Arial" w:hAnsi="Arial" w:cs="Arial"/>
        </w:rPr>
        <w:t xml:space="preserve"> außer Kraft.</w:t>
      </w:r>
    </w:p>
    <w:p w:rsidR="005C11E7" w:rsidRPr="00954DA7" w:rsidRDefault="005C11E7" w:rsidP="00C370A1">
      <w:pPr>
        <w:pStyle w:val="StandardWeb"/>
        <w:rPr>
          <w:rFonts w:ascii="Arial" w:hAnsi="Arial" w:cs="Arial"/>
          <w:u w:val="single"/>
        </w:rPr>
      </w:pPr>
      <w:r w:rsidRPr="00954DA7">
        <w:rPr>
          <w:rStyle w:val="Hervorhebung"/>
          <w:rFonts w:ascii="Arial" w:hAnsi="Arial" w:cs="Arial"/>
          <w:i w:val="0"/>
          <w:u w:val="single"/>
        </w:rPr>
        <w:t>Hinweis:</w:t>
      </w:r>
      <w:r w:rsidRPr="00954DA7">
        <w:rPr>
          <w:rFonts w:ascii="Arial" w:hAnsi="Arial" w:cs="Arial"/>
          <w:u w:val="single"/>
        </w:rPr>
        <w:t xml:space="preserve"> </w:t>
      </w:r>
    </w:p>
    <w:p w:rsidR="005C11E7" w:rsidRPr="00CF453B" w:rsidRDefault="005C11E7" w:rsidP="00C370A1">
      <w:pPr>
        <w:pStyle w:val="StandardWeb"/>
        <w:rPr>
          <w:rFonts w:ascii="Arial" w:hAnsi="Arial" w:cs="Arial"/>
        </w:rPr>
      </w:pPr>
      <w:r w:rsidRPr="00CF453B">
        <w:rPr>
          <w:rFonts w:ascii="Arial" w:hAnsi="Arial" w:cs="Arial"/>
        </w:rPr>
        <w:t>Eine etwaige Verletzung von Verfahrens- oder Formvorschriften der Gemeinde</w:t>
      </w:r>
      <w:r w:rsidR="00FC0BF8">
        <w:rPr>
          <w:rFonts w:ascii="Arial" w:hAnsi="Arial" w:cs="Arial"/>
        </w:rPr>
        <w:softHyphen/>
      </w:r>
      <w:r w:rsidRPr="00CF453B">
        <w:rPr>
          <w:rFonts w:ascii="Arial" w:hAnsi="Arial" w:cs="Arial"/>
        </w:rPr>
        <w:t>ord</w:t>
      </w:r>
      <w:r w:rsidR="00FC0BF8">
        <w:rPr>
          <w:rFonts w:ascii="Arial" w:hAnsi="Arial" w:cs="Arial"/>
        </w:rPr>
        <w:softHyphen/>
      </w:r>
      <w:r w:rsidRPr="00CF453B">
        <w:rPr>
          <w:rFonts w:ascii="Arial" w:hAnsi="Arial" w:cs="Arial"/>
        </w:rPr>
        <w:t>nung für Baden-Württemberg (GemO) oder von auf Grund der GemO erlassener Verfahrensvorschriften beim Zustandekommen dieser Satzung wird nach § 4 Abs. 4 GemO unbeachtlich, wenn sie nicht schriftlich innerhalb eines Jahres seit der Be</w:t>
      </w:r>
      <w:r w:rsidR="00FC0BF8">
        <w:rPr>
          <w:rFonts w:ascii="Arial" w:hAnsi="Arial" w:cs="Arial"/>
        </w:rPr>
        <w:softHyphen/>
      </w:r>
      <w:r w:rsidRPr="00CF453B">
        <w:rPr>
          <w:rFonts w:ascii="Arial" w:hAnsi="Arial" w:cs="Arial"/>
        </w:rPr>
        <w:t>kannt</w:t>
      </w:r>
      <w:r w:rsidR="00FC0BF8">
        <w:rPr>
          <w:rFonts w:ascii="Arial" w:hAnsi="Arial" w:cs="Arial"/>
        </w:rPr>
        <w:softHyphen/>
      </w:r>
      <w:r w:rsidRPr="00CF453B">
        <w:rPr>
          <w:rFonts w:ascii="Arial" w:hAnsi="Arial" w:cs="Arial"/>
        </w:rPr>
        <w:t>machung dieser Satz</w:t>
      </w:r>
      <w:r w:rsidR="00FC0BF8">
        <w:rPr>
          <w:rFonts w:ascii="Arial" w:hAnsi="Arial" w:cs="Arial"/>
        </w:rPr>
        <w:t>ung gegenüber der Gemeinde</w:t>
      </w:r>
      <w:r w:rsidRPr="00CF453B">
        <w:rPr>
          <w:rFonts w:ascii="Arial" w:hAnsi="Arial" w:cs="Arial"/>
        </w:rPr>
        <w:t xml:space="preserve"> geltend gemacht worden ist; der Sachverhalt, der die Verletzung begründen soll, ist zu bezeichnen. Dies gilt nicht, wenn die Vorschriften über die Öffentlichkeit der Sitzung, die Geneh</w:t>
      </w:r>
      <w:r w:rsidR="00FC0BF8">
        <w:rPr>
          <w:rFonts w:ascii="Arial" w:hAnsi="Arial" w:cs="Arial"/>
        </w:rPr>
        <w:softHyphen/>
      </w:r>
      <w:r w:rsidRPr="00CF453B">
        <w:rPr>
          <w:rFonts w:ascii="Arial" w:hAnsi="Arial" w:cs="Arial"/>
        </w:rPr>
        <w:t>migung oder die Bekanntmachung der Satzung verletzt worden sind.</w:t>
      </w:r>
    </w:p>
    <w:p w:rsidR="005C11E7" w:rsidRPr="00CF453B" w:rsidRDefault="005C11E7" w:rsidP="00C370A1">
      <w:pPr>
        <w:pStyle w:val="StandardWeb"/>
        <w:rPr>
          <w:rFonts w:ascii="Arial" w:hAnsi="Arial" w:cs="Arial"/>
        </w:rPr>
      </w:pPr>
      <w:r w:rsidRPr="00CF453B">
        <w:rPr>
          <w:rFonts w:ascii="Arial" w:hAnsi="Arial" w:cs="Arial"/>
        </w:rPr>
        <w:t>Ausgefertigt!</w:t>
      </w:r>
    </w:p>
    <w:p w:rsidR="005C11E7" w:rsidRPr="00CF453B" w:rsidRDefault="007974F2" w:rsidP="00FC0BF8">
      <w:pPr>
        <w:pStyle w:val="StandardWeb"/>
        <w:spacing w:before="0" w:beforeAutospacing="0" w:after="0" w:afterAutospacing="0"/>
        <w:rPr>
          <w:rFonts w:ascii="Arial" w:hAnsi="Arial" w:cs="Arial"/>
        </w:rPr>
      </w:pP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pt;margin-top:2.25pt;width:179.5pt;height:59.55pt;z-index:-251657216" wrapcoords="-35 0 -35 21493 21600 21493 21600 0 -35 0">
            <v:imagedata r:id="rId6" o:title=""/>
          </v:shape>
          <o:OLEObject Type="Embed" ProgID="MSPhotoEd.3" ShapeID="_x0000_s1026" DrawAspect="Content" ObjectID="_1563185341" r:id="rId7"/>
        </w:pict>
      </w:r>
      <w:r w:rsidR="005C11E7" w:rsidRPr="00CF453B">
        <w:rPr>
          <w:rFonts w:ascii="Arial" w:hAnsi="Arial" w:cs="Arial"/>
        </w:rPr>
        <w:t>Rottena</w:t>
      </w:r>
      <w:r w:rsidR="00FC0BF8">
        <w:rPr>
          <w:rFonts w:ascii="Arial" w:hAnsi="Arial" w:cs="Arial"/>
        </w:rPr>
        <w:t xml:space="preserve">cker, den </w:t>
      </w:r>
      <w:r w:rsidR="005C11E7">
        <w:rPr>
          <w:rFonts w:ascii="Arial" w:hAnsi="Arial" w:cs="Arial"/>
        </w:rPr>
        <w:t>27.0</w:t>
      </w:r>
      <w:r w:rsidR="003B48A1">
        <w:rPr>
          <w:rFonts w:ascii="Arial" w:hAnsi="Arial" w:cs="Arial"/>
        </w:rPr>
        <w:t>7</w:t>
      </w:r>
      <w:r w:rsidR="005C11E7">
        <w:rPr>
          <w:rFonts w:ascii="Arial" w:hAnsi="Arial" w:cs="Arial"/>
        </w:rPr>
        <w:t>.201</w:t>
      </w:r>
      <w:r w:rsidR="003B48A1">
        <w:rPr>
          <w:rFonts w:ascii="Arial" w:hAnsi="Arial" w:cs="Arial"/>
        </w:rPr>
        <w:t>7</w:t>
      </w:r>
    </w:p>
    <w:p w:rsidR="005C11E7" w:rsidRDefault="005C11E7" w:rsidP="00FC0BF8">
      <w:pPr>
        <w:pStyle w:val="StandardWeb"/>
        <w:spacing w:before="0" w:beforeAutospacing="0" w:after="0" w:afterAutospacing="0"/>
        <w:rPr>
          <w:rFonts w:ascii="Arial" w:hAnsi="Arial" w:cs="Arial"/>
        </w:rPr>
      </w:pPr>
    </w:p>
    <w:p w:rsidR="005C11E7" w:rsidRDefault="005C11E7" w:rsidP="00FC0BF8">
      <w:pPr>
        <w:pStyle w:val="StandardWeb"/>
        <w:spacing w:before="0" w:beforeAutospacing="0" w:after="0" w:afterAutospacing="0"/>
        <w:rPr>
          <w:rFonts w:ascii="Arial" w:hAnsi="Arial" w:cs="Arial"/>
        </w:rPr>
      </w:pPr>
    </w:p>
    <w:p w:rsidR="005C11E7" w:rsidRDefault="005C11E7" w:rsidP="00FC0BF8">
      <w:pPr>
        <w:pStyle w:val="StandardWeb"/>
        <w:spacing w:before="0" w:beforeAutospacing="0" w:after="0" w:afterAutospacing="0"/>
        <w:rPr>
          <w:rFonts w:ascii="Arial" w:hAnsi="Arial" w:cs="Arial"/>
        </w:rPr>
      </w:pPr>
    </w:p>
    <w:p w:rsidR="005C11E7" w:rsidRDefault="005C11E7" w:rsidP="00FC0BF8">
      <w:pPr>
        <w:pStyle w:val="StandardWeb"/>
        <w:spacing w:before="0" w:beforeAutospacing="0" w:after="0" w:afterAutospacing="0"/>
        <w:rPr>
          <w:rFonts w:ascii="Arial" w:hAnsi="Arial" w:cs="Arial"/>
        </w:rPr>
      </w:pPr>
      <w:r>
        <w:rPr>
          <w:rFonts w:ascii="Arial" w:hAnsi="Arial" w:cs="Arial"/>
        </w:rPr>
        <w:t>Karl Hauler</w:t>
      </w:r>
    </w:p>
    <w:p w:rsidR="005C11E7" w:rsidRPr="00CF453B" w:rsidRDefault="005C11E7" w:rsidP="00FC0BF8">
      <w:pPr>
        <w:pStyle w:val="StandardWeb"/>
        <w:spacing w:before="0" w:beforeAutospacing="0" w:after="0" w:afterAutospacing="0"/>
        <w:rPr>
          <w:rFonts w:ascii="Arial" w:hAnsi="Arial" w:cs="Arial"/>
        </w:rPr>
      </w:pPr>
      <w:r w:rsidRPr="00CF453B">
        <w:rPr>
          <w:rFonts w:ascii="Arial" w:hAnsi="Arial" w:cs="Arial"/>
        </w:rPr>
        <w:t>Bürgermeister</w:t>
      </w:r>
    </w:p>
    <w:sectPr w:rsidR="005C11E7" w:rsidRPr="00CF453B" w:rsidSect="00FC0BF8">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0A1"/>
    <w:rsid w:val="001958A9"/>
    <w:rsid w:val="002F27FB"/>
    <w:rsid w:val="00384010"/>
    <w:rsid w:val="003A1C16"/>
    <w:rsid w:val="003B48A1"/>
    <w:rsid w:val="005042D6"/>
    <w:rsid w:val="005C11E7"/>
    <w:rsid w:val="006C1195"/>
    <w:rsid w:val="006C42E4"/>
    <w:rsid w:val="007974F2"/>
    <w:rsid w:val="007E76FB"/>
    <w:rsid w:val="00887EF4"/>
    <w:rsid w:val="008C5D6B"/>
    <w:rsid w:val="008F57B9"/>
    <w:rsid w:val="00954DA7"/>
    <w:rsid w:val="009615D5"/>
    <w:rsid w:val="00C370A1"/>
    <w:rsid w:val="00CF453B"/>
    <w:rsid w:val="00D81F78"/>
    <w:rsid w:val="00DC6C4D"/>
    <w:rsid w:val="00E94175"/>
    <w:rsid w:val="00EB1A89"/>
    <w:rsid w:val="00F278B4"/>
    <w:rsid w:val="00FC0B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70A1"/>
    <w:rPr>
      <w:sz w:val="24"/>
      <w:szCs w:val="24"/>
    </w:rPr>
  </w:style>
  <w:style w:type="paragraph" w:styleId="berschrift1">
    <w:name w:val="heading 1"/>
    <w:basedOn w:val="Standard"/>
    <w:link w:val="berschrift1Zchn"/>
    <w:uiPriority w:val="99"/>
    <w:qFormat/>
    <w:rsid w:val="00C370A1"/>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Times New Roman"/>
      <w:b/>
      <w:bCs/>
      <w:kern w:val="32"/>
      <w:sz w:val="32"/>
      <w:szCs w:val="32"/>
    </w:rPr>
  </w:style>
  <w:style w:type="paragraph" w:styleId="StandardWeb">
    <w:name w:val="Normal (Web)"/>
    <w:basedOn w:val="Standard"/>
    <w:uiPriority w:val="99"/>
    <w:rsid w:val="00C370A1"/>
    <w:pPr>
      <w:spacing w:before="100" w:beforeAutospacing="1" w:after="100" w:afterAutospacing="1"/>
    </w:pPr>
  </w:style>
  <w:style w:type="character" w:styleId="Hervorhebung">
    <w:name w:val="Emphasis"/>
    <w:basedOn w:val="Absatz-Standardschriftart"/>
    <w:uiPriority w:val="99"/>
    <w:qFormat/>
    <w:rsid w:val="00C370A1"/>
    <w:rPr>
      <w:rFonts w:cs="Times New Roman"/>
      <w:i/>
      <w:iCs/>
    </w:rPr>
  </w:style>
  <w:style w:type="paragraph" w:styleId="Sprechblasentext">
    <w:name w:val="Balloon Text"/>
    <w:basedOn w:val="Standard"/>
    <w:link w:val="SprechblasentextZchn"/>
    <w:uiPriority w:val="99"/>
    <w:semiHidden/>
    <w:rsid w:val="00D81F7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52FA"/>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70A1"/>
    <w:rPr>
      <w:sz w:val="24"/>
      <w:szCs w:val="24"/>
    </w:rPr>
  </w:style>
  <w:style w:type="paragraph" w:styleId="berschrift1">
    <w:name w:val="heading 1"/>
    <w:basedOn w:val="Standard"/>
    <w:link w:val="berschrift1Zchn"/>
    <w:uiPriority w:val="99"/>
    <w:qFormat/>
    <w:rsid w:val="00C370A1"/>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Times New Roman"/>
      <w:b/>
      <w:bCs/>
      <w:kern w:val="32"/>
      <w:sz w:val="32"/>
      <w:szCs w:val="32"/>
    </w:rPr>
  </w:style>
  <w:style w:type="paragraph" w:styleId="StandardWeb">
    <w:name w:val="Normal (Web)"/>
    <w:basedOn w:val="Standard"/>
    <w:uiPriority w:val="99"/>
    <w:rsid w:val="00C370A1"/>
    <w:pPr>
      <w:spacing w:before="100" w:beforeAutospacing="1" w:after="100" w:afterAutospacing="1"/>
    </w:pPr>
  </w:style>
  <w:style w:type="character" w:styleId="Hervorhebung">
    <w:name w:val="Emphasis"/>
    <w:basedOn w:val="Absatz-Standardschriftart"/>
    <w:uiPriority w:val="99"/>
    <w:qFormat/>
    <w:rsid w:val="00C370A1"/>
    <w:rPr>
      <w:rFonts w:cs="Times New Roman"/>
      <w:i/>
      <w:iCs/>
    </w:rPr>
  </w:style>
  <w:style w:type="paragraph" w:styleId="Sprechblasentext">
    <w:name w:val="Balloon Text"/>
    <w:basedOn w:val="Standard"/>
    <w:link w:val="SprechblasentextZchn"/>
    <w:uiPriority w:val="99"/>
    <w:semiHidden/>
    <w:rsid w:val="00D81F7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52FA"/>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634</Words>
  <Characters>4159</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Hauptsatzung</vt:lpstr>
    </vt:vector>
  </TitlesOfParts>
  <Company>Microsoft</Company>
  <LinksUpToDate>false</LinksUpToDate>
  <CharactersWithSpaces>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Hauptsatzung</dc:title>
  <dc:creator>Herr Hauler</dc:creator>
  <cp:lastModifiedBy>Götz Susanne</cp:lastModifiedBy>
  <cp:revision>2</cp:revision>
  <cp:lastPrinted>2017-07-18T15:55:00Z</cp:lastPrinted>
  <dcterms:created xsi:type="dcterms:W3CDTF">2017-08-02T11:23:00Z</dcterms:created>
  <dcterms:modified xsi:type="dcterms:W3CDTF">2017-08-02T11:23:00Z</dcterms:modified>
</cp:coreProperties>
</file>